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6EF" w:rsidRDefault="008806EF">
      <w:pPr>
        <w:spacing w:line="153" w:lineRule="exact"/>
        <w:rPr>
          <w:sz w:val="24"/>
          <w:szCs w:val="24"/>
        </w:rPr>
      </w:pPr>
      <w:bookmarkStart w:id="0" w:name="page1"/>
      <w:bookmarkEnd w:id="0"/>
    </w:p>
    <w:p w:rsidR="008806EF" w:rsidRDefault="000C09A1">
      <w:pPr>
        <w:ind w:right="6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48"/>
          <w:szCs w:val="48"/>
        </w:rPr>
        <w:t>S</w:t>
      </w:r>
      <w:r>
        <w:rPr>
          <w:rFonts w:eastAsia="Times New Roman"/>
          <w:b/>
          <w:bCs/>
          <w:color w:val="4F81BD"/>
          <w:sz w:val="37"/>
          <w:szCs w:val="37"/>
        </w:rPr>
        <w:t>OUTH</w:t>
      </w:r>
      <w:r>
        <w:rPr>
          <w:rFonts w:eastAsia="Times New Roman"/>
          <w:b/>
          <w:bCs/>
          <w:color w:val="4F81BD"/>
          <w:sz w:val="48"/>
          <w:szCs w:val="48"/>
        </w:rPr>
        <w:t xml:space="preserve"> C</w:t>
      </w:r>
      <w:r>
        <w:rPr>
          <w:rFonts w:eastAsia="Times New Roman"/>
          <w:b/>
          <w:bCs/>
          <w:color w:val="4F81BD"/>
          <w:sz w:val="37"/>
          <w:szCs w:val="37"/>
        </w:rPr>
        <w:t>OAST</w:t>
      </w:r>
      <w:r>
        <w:rPr>
          <w:rFonts w:eastAsia="Times New Roman"/>
          <w:b/>
          <w:bCs/>
          <w:color w:val="4F81BD"/>
          <w:sz w:val="48"/>
          <w:szCs w:val="48"/>
        </w:rPr>
        <w:t xml:space="preserve"> C</w:t>
      </w:r>
      <w:r>
        <w:rPr>
          <w:rFonts w:eastAsia="Times New Roman"/>
          <w:b/>
          <w:bCs/>
          <w:color w:val="4F81BD"/>
          <w:sz w:val="37"/>
          <w:szCs w:val="37"/>
        </w:rPr>
        <w:t>YCLING</w:t>
      </w:r>
    </w:p>
    <w:p w:rsidR="008806EF" w:rsidRDefault="008806EF">
      <w:pPr>
        <w:spacing w:line="297" w:lineRule="exact"/>
        <w:rPr>
          <w:sz w:val="24"/>
          <w:szCs w:val="24"/>
        </w:rPr>
      </w:pPr>
    </w:p>
    <w:p w:rsidR="008806EF" w:rsidRDefault="000C09A1">
      <w:pPr>
        <w:ind w:left="2440"/>
        <w:rPr>
          <w:sz w:val="20"/>
          <w:szCs w:val="20"/>
        </w:rPr>
      </w:pPr>
      <w:r>
        <w:rPr>
          <w:rFonts w:eastAsia="Times New Roman"/>
          <w:b/>
          <w:bCs/>
          <w:color w:val="4F81BD"/>
          <w:sz w:val="32"/>
          <w:szCs w:val="32"/>
        </w:rPr>
        <w:t>F</w:t>
      </w:r>
      <w:r>
        <w:rPr>
          <w:rFonts w:eastAsia="Times New Roman"/>
          <w:b/>
          <w:bCs/>
          <w:color w:val="4F81BD"/>
          <w:sz w:val="24"/>
          <w:szCs w:val="24"/>
        </w:rPr>
        <w:t>INANCIAL</w:t>
      </w:r>
      <w:r>
        <w:rPr>
          <w:rFonts w:eastAsia="Times New Roman"/>
          <w:b/>
          <w:bCs/>
          <w:color w:val="4F81BD"/>
          <w:sz w:val="32"/>
          <w:szCs w:val="32"/>
        </w:rPr>
        <w:t xml:space="preserve"> M</w:t>
      </w:r>
      <w:r>
        <w:rPr>
          <w:rFonts w:eastAsia="Times New Roman"/>
          <w:b/>
          <w:bCs/>
          <w:color w:val="4F81BD"/>
          <w:sz w:val="24"/>
          <w:szCs w:val="24"/>
        </w:rPr>
        <w:t>ANAGEMENT</w:t>
      </w:r>
      <w:r>
        <w:rPr>
          <w:rFonts w:eastAsia="Times New Roman"/>
          <w:b/>
          <w:bCs/>
          <w:color w:val="4F81BD"/>
          <w:sz w:val="32"/>
          <w:szCs w:val="32"/>
        </w:rPr>
        <w:t xml:space="preserve"> P</w:t>
      </w:r>
      <w:r>
        <w:rPr>
          <w:rFonts w:eastAsia="Times New Roman"/>
          <w:b/>
          <w:bCs/>
          <w:color w:val="4F81BD"/>
          <w:sz w:val="24"/>
          <w:szCs w:val="24"/>
        </w:rPr>
        <w:t>OLICY</w:t>
      </w:r>
    </w:p>
    <w:p w:rsidR="008806EF" w:rsidRDefault="00C449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51.35pt,5.65pt" to="411.95pt,5.65pt" o:allowincell="f" strokecolor="#4f81bd" strokeweight=".16931mm"/>
        </w:pict>
      </w:r>
    </w:p>
    <w:p w:rsidR="008806EF" w:rsidRDefault="008806EF">
      <w:pPr>
        <w:spacing w:line="35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4260"/>
        <w:gridCol w:w="1880"/>
        <w:gridCol w:w="1520"/>
        <w:gridCol w:w="30"/>
      </w:tblGrid>
      <w:tr w:rsidR="008806EF">
        <w:trPr>
          <w:trHeight w:val="264"/>
        </w:trPr>
        <w:tc>
          <w:tcPr>
            <w:tcW w:w="6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0C09A1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Financial Management Policy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0C09A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Approval Date: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8806EF"/>
        </w:tc>
        <w:tc>
          <w:tcPr>
            <w:tcW w:w="0" w:type="dxa"/>
            <w:vAlign w:val="bottom"/>
          </w:tcPr>
          <w:p w:rsidR="008806EF" w:rsidRDefault="008806EF">
            <w:pPr>
              <w:rPr>
                <w:sz w:val="1"/>
                <w:szCs w:val="1"/>
              </w:rPr>
            </w:pPr>
          </w:p>
        </w:tc>
      </w:tr>
      <w:tr w:rsidR="008806EF">
        <w:trPr>
          <w:trHeight w:val="132"/>
        </w:trPr>
        <w:tc>
          <w:tcPr>
            <w:tcW w:w="63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806EF" w:rsidRDefault="008806EF">
            <w:pPr>
              <w:rPr>
                <w:sz w:val="11"/>
                <w:szCs w:val="11"/>
              </w:rPr>
            </w:pPr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8806EF" w:rsidRDefault="000C09A1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Review Date: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806EF" w:rsidRDefault="008806E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806EF" w:rsidRDefault="008806EF">
            <w:pPr>
              <w:rPr>
                <w:sz w:val="1"/>
                <w:szCs w:val="1"/>
              </w:rPr>
            </w:pPr>
          </w:p>
        </w:tc>
      </w:tr>
      <w:tr w:rsidR="008806EF">
        <w:trPr>
          <w:trHeight w:val="112"/>
        </w:trPr>
        <w:tc>
          <w:tcPr>
            <w:tcW w:w="2120" w:type="dxa"/>
            <w:tcBorders>
              <w:left w:val="single" w:sz="8" w:space="0" w:color="auto"/>
            </w:tcBorders>
            <w:vAlign w:val="bottom"/>
          </w:tcPr>
          <w:p w:rsidR="008806EF" w:rsidRDefault="008806EF">
            <w:pPr>
              <w:rPr>
                <w:sz w:val="9"/>
                <w:szCs w:val="9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8806EF" w:rsidRDefault="008806EF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8806EF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8806E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806EF" w:rsidRDefault="008806EF">
            <w:pPr>
              <w:rPr>
                <w:sz w:val="1"/>
                <w:szCs w:val="1"/>
              </w:rPr>
            </w:pPr>
          </w:p>
        </w:tc>
      </w:tr>
      <w:tr w:rsidR="008806EF">
        <w:trPr>
          <w:trHeight w:val="242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806EF" w:rsidRDefault="008806EF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8806EF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0C09A1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Version No: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8806E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806EF" w:rsidRDefault="008806EF">
            <w:pPr>
              <w:rPr>
                <w:sz w:val="1"/>
                <w:szCs w:val="1"/>
              </w:rPr>
            </w:pPr>
          </w:p>
        </w:tc>
      </w:tr>
      <w:tr w:rsidR="008806EF">
        <w:trPr>
          <w:trHeight w:val="24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0C09A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President: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0C09A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Sign: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8806EF">
            <w:pPr>
              <w:spacing w:line="24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06EF" w:rsidRDefault="008806EF">
            <w:pPr>
              <w:rPr>
                <w:sz w:val="1"/>
                <w:szCs w:val="1"/>
              </w:rPr>
            </w:pPr>
          </w:p>
        </w:tc>
      </w:tr>
      <w:tr w:rsidR="008806EF">
        <w:trPr>
          <w:trHeight w:val="244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0C09A1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Public Officer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0C09A1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Sign: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806EF" w:rsidRDefault="008806EF">
            <w:pPr>
              <w:spacing w:line="24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806EF" w:rsidRDefault="008806EF">
            <w:pPr>
              <w:rPr>
                <w:sz w:val="1"/>
                <w:szCs w:val="1"/>
              </w:rPr>
            </w:pPr>
          </w:p>
        </w:tc>
      </w:tr>
    </w:tbl>
    <w:p w:rsidR="008806EF" w:rsidRDefault="008806EF">
      <w:pPr>
        <w:spacing w:line="200" w:lineRule="exact"/>
        <w:rPr>
          <w:sz w:val="24"/>
          <w:szCs w:val="24"/>
        </w:rPr>
      </w:pPr>
    </w:p>
    <w:p w:rsidR="008806EF" w:rsidRDefault="008806EF">
      <w:pPr>
        <w:spacing w:line="211" w:lineRule="exact"/>
        <w:rPr>
          <w:sz w:val="24"/>
          <w:szCs w:val="24"/>
        </w:rPr>
      </w:pPr>
    </w:p>
    <w:p w:rsidR="008806EF" w:rsidRDefault="000C09A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</w:rPr>
        <w:t>PURPOSE</w:t>
      </w:r>
    </w:p>
    <w:p w:rsidR="008806EF" w:rsidRDefault="008806EF">
      <w:pPr>
        <w:spacing w:line="122" w:lineRule="exact"/>
        <w:rPr>
          <w:sz w:val="24"/>
          <w:szCs w:val="24"/>
        </w:rPr>
      </w:pPr>
    </w:p>
    <w:p w:rsidR="008806EF" w:rsidRDefault="000C09A1">
      <w:pPr>
        <w:spacing w:line="278" w:lineRule="auto"/>
        <w:ind w:left="120" w:right="760"/>
        <w:rPr>
          <w:sz w:val="20"/>
          <w:szCs w:val="20"/>
        </w:rPr>
      </w:pPr>
      <w:r>
        <w:rPr>
          <w:rFonts w:ascii="Arial" w:eastAsia="Arial" w:hAnsi="Arial" w:cs="Arial"/>
        </w:rPr>
        <w:t>To ensure that the club’s finances are handled responsibly and to enable the implementation of sound day to day financial management practices with clear parameters.</w:t>
      </w:r>
    </w:p>
    <w:p w:rsidR="008806EF" w:rsidRDefault="008806EF">
      <w:pPr>
        <w:spacing w:line="350" w:lineRule="exact"/>
        <w:rPr>
          <w:sz w:val="24"/>
          <w:szCs w:val="24"/>
        </w:rPr>
      </w:pPr>
    </w:p>
    <w:p w:rsidR="008806EF" w:rsidRDefault="000C09A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POLICY STATEMENTS</w:t>
      </w:r>
    </w:p>
    <w:p w:rsidR="008806EF" w:rsidRDefault="008806EF">
      <w:pPr>
        <w:spacing w:line="124" w:lineRule="exact"/>
        <w:rPr>
          <w:sz w:val="24"/>
          <w:szCs w:val="24"/>
        </w:rPr>
      </w:pPr>
    </w:p>
    <w:p w:rsidR="008806EF" w:rsidRDefault="000C09A1">
      <w:pPr>
        <w:ind w:left="120"/>
        <w:rPr>
          <w:sz w:val="20"/>
          <w:szCs w:val="20"/>
        </w:rPr>
      </w:pPr>
      <w:r>
        <w:rPr>
          <w:rFonts w:ascii="Arial" w:eastAsia="Arial" w:hAnsi="Arial" w:cs="Arial"/>
        </w:rPr>
        <w:t>The Board of Management will ensure that:</w:t>
      </w:r>
    </w:p>
    <w:p w:rsidR="008806EF" w:rsidRDefault="008806EF">
      <w:pPr>
        <w:spacing w:line="133" w:lineRule="exact"/>
        <w:rPr>
          <w:sz w:val="24"/>
          <w:szCs w:val="24"/>
        </w:rPr>
      </w:pPr>
    </w:p>
    <w:p w:rsidR="008806EF" w:rsidRDefault="000C09A1">
      <w:pPr>
        <w:numPr>
          <w:ilvl w:val="0"/>
          <w:numId w:val="1"/>
        </w:numPr>
        <w:tabs>
          <w:tab w:val="left" w:pos="840"/>
        </w:tabs>
        <w:ind w:left="84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 suitably qualified person is recruited to the role of Treasurer</w:t>
      </w:r>
    </w:p>
    <w:p w:rsidR="008806EF" w:rsidRDefault="000C09A1">
      <w:pPr>
        <w:numPr>
          <w:ilvl w:val="0"/>
          <w:numId w:val="1"/>
        </w:numPr>
        <w:tabs>
          <w:tab w:val="left" w:pos="840"/>
        </w:tabs>
        <w:spacing w:line="239" w:lineRule="auto"/>
        <w:ind w:left="840" w:right="1500" w:hanging="360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Adequate support by means of a financial sub-committee or advisory group is established if needed</w:t>
      </w:r>
    </w:p>
    <w:p w:rsidR="008806EF" w:rsidRDefault="000C09A1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 budget is available to purchase up to date financial software if needed</w:t>
      </w:r>
    </w:p>
    <w:p w:rsidR="008806EF" w:rsidRDefault="000C09A1">
      <w:pPr>
        <w:numPr>
          <w:ilvl w:val="0"/>
          <w:numId w:val="1"/>
        </w:numPr>
        <w:tabs>
          <w:tab w:val="left" w:pos="840"/>
        </w:tabs>
        <w:spacing w:line="237" w:lineRule="auto"/>
        <w:ind w:left="8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An approved Event budget is determined and that expenditure is within budget</w:t>
      </w:r>
    </w:p>
    <w:p w:rsidR="008806EF" w:rsidRDefault="000C09A1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Sufficient income is available to meet the budget requirements</w:t>
      </w:r>
    </w:p>
    <w:p w:rsidR="008806EF" w:rsidRDefault="000C09A1">
      <w:pPr>
        <w:numPr>
          <w:ilvl w:val="0"/>
          <w:numId w:val="1"/>
        </w:numPr>
        <w:tabs>
          <w:tab w:val="left" w:pos="840"/>
        </w:tabs>
        <w:spacing w:line="237" w:lineRule="auto"/>
        <w:ind w:left="8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All funding agreements are adhered to and acquitted as required</w:t>
      </w:r>
    </w:p>
    <w:p w:rsidR="008806EF" w:rsidRDefault="000C09A1">
      <w:pPr>
        <w:numPr>
          <w:ilvl w:val="0"/>
          <w:numId w:val="1"/>
        </w:numPr>
        <w:tabs>
          <w:tab w:val="left" w:pos="840"/>
        </w:tabs>
        <w:spacing w:line="239" w:lineRule="auto"/>
        <w:ind w:left="840" w:right="140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Monthly financial management reports are produced and presented to the next Board Meeting</w:t>
      </w:r>
    </w:p>
    <w:p w:rsidR="008806EF" w:rsidRDefault="000C09A1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All legal and taxation requirements are attended to and delivered on time</w:t>
      </w:r>
    </w:p>
    <w:p w:rsidR="008806EF" w:rsidRDefault="000C09A1">
      <w:pPr>
        <w:numPr>
          <w:ilvl w:val="0"/>
          <w:numId w:val="1"/>
        </w:numPr>
        <w:tabs>
          <w:tab w:val="left" w:pos="840"/>
        </w:tabs>
        <w:spacing w:line="239" w:lineRule="auto"/>
        <w:ind w:left="840" w:right="216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An audit is completed if necessary in accordance with the Associations Incorporations Act</w:t>
      </w:r>
    </w:p>
    <w:p w:rsidR="008806EF" w:rsidRDefault="000C09A1">
      <w:pPr>
        <w:numPr>
          <w:ilvl w:val="0"/>
          <w:numId w:val="1"/>
        </w:numPr>
        <w:tabs>
          <w:tab w:val="left" w:pos="840"/>
        </w:tabs>
        <w:ind w:left="8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Decisions regarding investment are resolved by the Board</w:t>
      </w:r>
    </w:p>
    <w:p w:rsidR="008806EF" w:rsidRDefault="008806EF">
      <w:pPr>
        <w:spacing w:line="232" w:lineRule="exact"/>
        <w:rPr>
          <w:sz w:val="24"/>
          <w:szCs w:val="24"/>
        </w:rPr>
      </w:pPr>
    </w:p>
    <w:p w:rsidR="008806EF" w:rsidRDefault="000C09A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PROCEDURES</w:t>
      </w:r>
    </w:p>
    <w:p w:rsidR="008806EF" w:rsidRDefault="008806EF">
      <w:pPr>
        <w:spacing w:line="119" w:lineRule="exact"/>
        <w:rPr>
          <w:sz w:val="24"/>
          <w:szCs w:val="24"/>
        </w:rPr>
      </w:pPr>
    </w:p>
    <w:p w:rsidR="008806EF" w:rsidRDefault="000C09A1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South Coast Cycling </w:t>
      </w:r>
      <w:r>
        <w:rPr>
          <w:rFonts w:ascii="Arial" w:eastAsia="Arial" w:hAnsi="Arial" w:cs="Arial"/>
        </w:rPr>
        <w:t>Club will abide by the standard procedures listed below.</w:t>
      </w:r>
    </w:p>
    <w:p w:rsidR="008806EF" w:rsidRDefault="008806EF">
      <w:pPr>
        <w:spacing w:line="198" w:lineRule="exact"/>
        <w:rPr>
          <w:sz w:val="24"/>
          <w:szCs w:val="24"/>
        </w:rPr>
      </w:pPr>
    </w:p>
    <w:p w:rsidR="008806EF" w:rsidRDefault="000C09A1">
      <w:pPr>
        <w:numPr>
          <w:ilvl w:val="0"/>
          <w:numId w:val="2"/>
        </w:numPr>
        <w:tabs>
          <w:tab w:val="left" w:pos="840"/>
        </w:tabs>
        <w:ind w:left="8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Decide whether to use cash or accrual based accounting, currently cash based</w:t>
      </w:r>
    </w:p>
    <w:p w:rsidR="008806EF" w:rsidRDefault="000C09A1">
      <w:pPr>
        <w:numPr>
          <w:ilvl w:val="0"/>
          <w:numId w:val="2"/>
        </w:numPr>
        <w:tabs>
          <w:tab w:val="left" w:pos="840"/>
        </w:tabs>
        <w:ind w:left="8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One signature is required on all cheques / for all accounts</w:t>
      </w:r>
    </w:p>
    <w:p w:rsidR="008806EF" w:rsidRDefault="000C09A1">
      <w:pPr>
        <w:numPr>
          <w:ilvl w:val="0"/>
          <w:numId w:val="2"/>
        </w:numPr>
        <w:tabs>
          <w:tab w:val="left" w:pos="840"/>
        </w:tabs>
        <w:spacing w:line="239" w:lineRule="auto"/>
        <w:ind w:left="840" w:right="940" w:hanging="35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The Treasurer and at least one other Committee Member are authorised to operate the club bank accounts</w:t>
      </w:r>
    </w:p>
    <w:p w:rsidR="008806EF" w:rsidRDefault="000C09A1">
      <w:pPr>
        <w:numPr>
          <w:ilvl w:val="0"/>
          <w:numId w:val="2"/>
        </w:numPr>
        <w:tabs>
          <w:tab w:val="left" w:pos="840"/>
        </w:tabs>
        <w:spacing w:line="239" w:lineRule="auto"/>
        <w:ind w:left="840" w:right="1460" w:hanging="35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 limit of $500 may be authorised by the Treasurer without the approval of the committee</w:t>
      </w:r>
    </w:p>
    <w:p w:rsidR="008806EF" w:rsidRDefault="000C09A1">
      <w:pPr>
        <w:numPr>
          <w:ilvl w:val="0"/>
          <w:numId w:val="2"/>
        </w:numPr>
        <w:tabs>
          <w:tab w:val="left" w:pos="840"/>
        </w:tabs>
        <w:spacing w:line="239" w:lineRule="auto"/>
        <w:ind w:left="840" w:right="1360" w:hanging="35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Monthly Financial reports are prepared for Board Meetings and distributed before the meeting</w:t>
      </w:r>
    </w:p>
    <w:p w:rsidR="008806EF" w:rsidRDefault="000C09A1">
      <w:pPr>
        <w:numPr>
          <w:ilvl w:val="0"/>
          <w:numId w:val="2"/>
        </w:numPr>
        <w:tabs>
          <w:tab w:val="left" w:pos="840"/>
        </w:tabs>
        <w:spacing w:line="237" w:lineRule="auto"/>
        <w:ind w:left="840" w:hanging="35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Any variances to the budget are explained to the Board Members</w:t>
      </w:r>
    </w:p>
    <w:p w:rsidR="008806EF" w:rsidRDefault="000C09A1">
      <w:pPr>
        <w:numPr>
          <w:ilvl w:val="0"/>
          <w:numId w:val="2"/>
        </w:numPr>
        <w:tabs>
          <w:tab w:val="left" w:pos="840"/>
        </w:tabs>
        <w:spacing w:line="239" w:lineRule="auto"/>
        <w:ind w:left="840" w:right="860" w:hanging="35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 bank reconciliation will be undertaken at the end of each month to ensure receipts and payments balance with deposits and withdrawals</w:t>
      </w:r>
    </w:p>
    <w:p w:rsidR="008806EF" w:rsidRDefault="000C09A1">
      <w:pPr>
        <w:numPr>
          <w:ilvl w:val="0"/>
          <w:numId w:val="2"/>
        </w:numPr>
        <w:tabs>
          <w:tab w:val="left" w:pos="840"/>
        </w:tabs>
        <w:spacing w:line="262" w:lineRule="auto"/>
        <w:ind w:left="840" w:right="840" w:hanging="358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 petty cash system will be established to record petty cash transactions. Money will only be reimbursed on a receipt.</w:t>
      </w:r>
    </w:p>
    <w:p w:rsidR="008806EF" w:rsidRDefault="008806EF">
      <w:pPr>
        <w:sectPr w:rsidR="008806EF" w:rsidSect="000C09A1">
          <w:pgSz w:w="11900" w:h="16838"/>
          <w:pgMar w:top="993" w:right="706" w:bottom="134" w:left="1320" w:header="0" w:footer="0" w:gutter="0"/>
          <w:cols w:space="720" w:equalWidth="0">
            <w:col w:w="9880"/>
          </w:cols>
        </w:sectPr>
      </w:pPr>
    </w:p>
    <w:p w:rsidR="008806EF" w:rsidRDefault="008806EF">
      <w:pPr>
        <w:spacing w:line="200" w:lineRule="exact"/>
        <w:rPr>
          <w:sz w:val="24"/>
          <w:szCs w:val="24"/>
        </w:rPr>
      </w:pPr>
    </w:p>
    <w:p w:rsidR="008806EF" w:rsidRDefault="008806EF">
      <w:pPr>
        <w:spacing w:line="200" w:lineRule="exact"/>
        <w:rPr>
          <w:sz w:val="24"/>
          <w:szCs w:val="24"/>
        </w:rPr>
      </w:pPr>
    </w:p>
    <w:p w:rsidR="008806EF" w:rsidRDefault="008806EF">
      <w:pPr>
        <w:spacing w:line="200" w:lineRule="exact"/>
        <w:rPr>
          <w:sz w:val="24"/>
          <w:szCs w:val="24"/>
        </w:rPr>
      </w:pPr>
    </w:p>
    <w:p w:rsidR="008806EF" w:rsidRDefault="008806EF">
      <w:pPr>
        <w:spacing w:line="302" w:lineRule="exact"/>
        <w:rPr>
          <w:sz w:val="24"/>
          <w:szCs w:val="24"/>
        </w:rPr>
      </w:pPr>
    </w:p>
    <w:p w:rsidR="009D5C72" w:rsidRDefault="000C09A1">
      <w:pPr>
        <w:ind w:left="779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September 2021</w:t>
      </w:r>
    </w:p>
    <w:sectPr w:rsidR="009D5C72" w:rsidSect="008806EF">
      <w:type w:val="continuous"/>
      <w:pgSz w:w="11900" w:h="16838"/>
      <w:pgMar w:top="1440" w:right="706" w:bottom="134" w:left="132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642719E"/>
    <w:lvl w:ilvl="0" w:tplc="25907598">
      <w:start w:val="1"/>
      <w:numFmt w:val="bullet"/>
      <w:lvlText w:val="•"/>
      <w:lvlJc w:val="left"/>
    </w:lvl>
    <w:lvl w:ilvl="1" w:tplc="D23AACEC">
      <w:numFmt w:val="decimal"/>
      <w:lvlText w:val=""/>
      <w:lvlJc w:val="left"/>
    </w:lvl>
    <w:lvl w:ilvl="2" w:tplc="673CEC10">
      <w:numFmt w:val="decimal"/>
      <w:lvlText w:val=""/>
      <w:lvlJc w:val="left"/>
    </w:lvl>
    <w:lvl w:ilvl="3" w:tplc="C4A46806">
      <w:numFmt w:val="decimal"/>
      <w:lvlText w:val=""/>
      <w:lvlJc w:val="left"/>
    </w:lvl>
    <w:lvl w:ilvl="4" w:tplc="0E042C92">
      <w:numFmt w:val="decimal"/>
      <w:lvlText w:val=""/>
      <w:lvlJc w:val="left"/>
    </w:lvl>
    <w:lvl w:ilvl="5" w:tplc="5622DDA4">
      <w:numFmt w:val="decimal"/>
      <w:lvlText w:val=""/>
      <w:lvlJc w:val="left"/>
    </w:lvl>
    <w:lvl w:ilvl="6" w:tplc="72B2928A">
      <w:numFmt w:val="decimal"/>
      <w:lvlText w:val=""/>
      <w:lvlJc w:val="left"/>
    </w:lvl>
    <w:lvl w:ilvl="7" w:tplc="493E61CA">
      <w:numFmt w:val="decimal"/>
      <w:lvlText w:val=""/>
      <w:lvlJc w:val="left"/>
    </w:lvl>
    <w:lvl w:ilvl="8" w:tplc="E24C1BB2">
      <w:numFmt w:val="decimal"/>
      <w:lvlText w:val=""/>
      <w:lvlJc w:val="left"/>
    </w:lvl>
  </w:abstractNum>
  <w:abstractNum w:abstractNumId="1">
    <w:nsid w:val="00006DF1"/>
    <w:multiLevelType w:val="hybridMultilevel"/>
    <w:tmpl w:val="E174CB96"/>
    <w:lvl w:ilvl="0" w:tplc="BA6691EC">
      <w:start w:val="1"/>
      <w:numFmt w:val="bullet"/>
      <w:lvlText w:val="•"/>
      <w:lvlJc w:val="left"/>
    </w:lvl>
    <w:lvl w:ilvl="1" w:tplc="A56812DA">
      <w:numFmt w:val="decimal"/>
      <w:lvlText w:val=""/>
      <w:lvlJc w:val="left"/>
    </w:lvl>
    <w:lvl w:ilvl="2" w:tplc="A052E832">
      <w:numFmt w:val="decimal"/>
      <w:lvlText w:val=""/>
      <w:lvlJc w:val="left"/>
    </w:lvl>
    <w:lvl w:ilvl="3" w:tplc="54F47D12">
      <w:numFmt w:val="decimal"/>
      <w:lvlText w:val=""/>
      <w:lvlJc w:val="left"/>
    </w:lvl>
    <w:lvl w:ilvl="4" w:tplc="B0288E18">
      <w:numFmt w:val="decimal"/>
      <w:lvlText w:val=""/>
      <w:lvlJc w:val="left"/>
    </w:lvl>
    <w:lvl w:ilvl="5" w:tplc="D9BC98FA">
      <w:numFmt w:val="decimal"/>
      <w:lvlText w:val=""/>
      <w:lvlJc w:val="left"/>
    </w:lvl>
    <w:lvl w:ilvl="6" w:tplc="3364D95E">
      <w:numFmt w:val="decimal"/>
      <w:lvlText w:val=""/>
      <w:lvlJc w:val="left"/>
    </w:lvl>
    <w:lvl w:ilvl="7" w:tplc="A74C995C">
      <w:numFmt w:val="decimal"/>
      <w:lvlText w:val=""/>
      <w:lvlJc w:val="left"/>
    </w:lvl>
    <w:lvl w:ilvl="8" w:tplc="0DD4EBB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806EF"/>
    <w:rsid w:val="000C09A1"/>
    <w:rsid w:val="007A2742"/>
    <w:rsid w:val="008806EF"/>
    <w:rsid w:val="009D5C72"/>
    <w:rsid w:val="00C44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A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A2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5508-CC38-460E-A33E-FAB1C528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ken Gooding</cp:lastModifiedBy>
  <cp:revision>3</cp:revision>
  <dcterms:created xsi:type="dcterms:W3CDTF">2021-09-08T01:52:00Z</dcterms:created>
  <dcterms:modified xsi:type="dcterms:W3CDTF">2021-09-14T09:40:00Z</dcterms:modified>
</cp:coreProperties>
</file>